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4"/>
        <w:tblW w:w="0" w:type="auto"/>
        <w:tblCellMar>
          <w:top w:w="29" w:type="dxa"/>
          <w:bottom w:w="115" w:type="dxa"/>
        </w:tblCellMar>
        <w:tblLook w:val="04A0" w:firstRow="1" w:lastRow="0" w:firstColumn="1" w:lastColumn="0" w:noHBand="0" w:noVBand="1"/>
      </w:tblPr>
      <w:tblGrid>
        <w:gridCol w:w="4135"/>
      </w:tblGrid>
      <w:tr w:rsidR="005743DA" w14:paraId="0A84E034" w14:textId="77777777" w:rsidTr="45932489">
        <w:tc>
          <w:tcPr>
            <w:tcW w:w="4135" w:type="dxa"/>
            <w:tcBorders>
              <w:top w:val="nil"/>
              <w:left w:val="nil"/>
              <w:right w:val="nil"/>
            </w:tcBorders>
            <w:vAlign w:val="center"/>
          </w:tcPr>
          <w:p w14:paraId="079216E4" w14:textId="0FA2F498" w:rsidR="005743DA" w:rsidRDefault="005743DA" w:rsidP="4593248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>School:</w:t>
            </w:r>
            <w:r w:rsidR="008A41F4"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  </w:t>
            </w:r>
            <w:r w:rsidR="00522037">
              <w:rPr>
                <w:rFonts w:ascii="Segoe UI Semibold" w:hAnsi="Segoe UI Semibold" w:cs="Segoe UI Semibold"/>
                <w:sz w:val="28"/>
                <w:szCs w:val="28"/>
              </w:rPr>
              <w:t>Marvin Moss</w:t>
            </w:r>
          </w:p>
        </w:tc>
      </w:tr>
      <w:tr w:rsidR="005743DA" w14:paraId="3EACC3AB" w14:textId="77777777" w:rsidTr="45932489">
        <w:trPr>
          <w:trHeight w:val="425"/>
        </w:trPr>
        <w:tc>
          <w:tcPr>
            <w:tcW w:w="4135" w:type="dxa"/>
            <w:tcBorders>
              <w:left w:val="nil"/>
              <w:bottom w:val="nil"/>
              <w:right w:val="nil"/>
            </w:tcBorders>
            <w:vAlign w:val="center"/>
          </w:tcPr>
          <w:p w14:paraId="794A9E6D" w14:textId="1628C61B" w:rsidR="005743DA" w:rsidRDefault="005743DA" w:rsidP="005743DA">
            <w:pPr>
              <w:rPr>
                <w:rFonts w:ascii="Segoe UI Black" w:hAnsi="Segoe UI Black"/>
                <w:b/>
                <w:bCs/>
                <w:sz w:val="40"/>
                <w:szCs w:val="40"/>
              </w:rPr>
            </w:pPr>
            <w:r w:rsidRPr="005743DA">
              <w:rPr>
                <w:rFonts w:ascii="Segoe UI Semibold" w:hAnsi="Segoe UI Semibold" w:cs="Segoe UI Semibold"/>
                <w:sz w:val="28"/>
                <w:szCs w:val="28"/>
              </w:rPr>
              <w:t>School Year</w:t>
            </w:r>
            <w:r>
              <w:rPr>
                <w:rFonts w:ascii="Segoe UI Semibold" w:hAnsi="Segoe UI Semibold" w:cs="Segoe UI Semibold"/>
                <w:sz w:val="28"/>
                <w:szCs w:val="28"/>
              </w:rPr>
              <w:t>:</w:t>
            </w:r>
            <w:r w:rsidR="008A41F4">
              <w:rPr>
                <w:rFonts w:ascii="Segoe UI Semibold" w:hAnsi="Segoe UI Semibold" w:cs="Segoe UI Semibold"/>
                <w:sz w:val="28"/>
                <w:szCs w:val="28"/>
              </w:rPr>
              <w:t xml:space="preserve"> 23-24</w:t>
            </w:r>
          </w:p>
        </w:tc>
      </w:tr>
    </w:tbl>
    <w:p w14:paraId="1569282B" w14:textId="1B77CE94" w:rsidR="005743DA" w:rsidRPr="005743DA" w:rsidRDefault="005743DA" w:rsidP="005743DA">
      <w:pPr>
        <w:rPr>
          <w:rFonts w:ascii="Segoe UI Black" w:hAnsi="Segoe UI Black"/>
          <w:b/>
          <w:bCs/>
          <w:sz w:val="40"/>
          <w:szCs w:val="40"/>
        </w:rPr>
      </w:pPr>
      <w:r w:rsidRPr="005743DA">
        <w:rPr>
          <w:rFonts w:ascii="Segoe UI Black" w:hAnsi="Segoe UI Blac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54ACBD" wp14:editId="5C4D45B3">
            <wp:simplePos x="0" y="0"/>
            <wp:positionH relativeFrom="column">
              <wp:posOffset>-136471</wp:posOffset>
            </wp:positionH>
            <wp:positionV relativeFrom="paragraph">
              <wp:posOffset>-232789</wp:posOffset>
            </wp:positionV>
            <wp:extent cx="796019" cy="787940"/>
            <wp:effectExtent l="0" t="0" r="4445" b="0"/>
            <wp:wrapNone/>
            <wp:docPr id="1152231211" name="Picture 2" descr="A blue logo with a star and a person holding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31211" name="Picture 2" descr="A blue logo with a star and a person holding a graduation c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19" cy="78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Black" w:hAnsi="Segoe UI Black"/>
          <w:b/>
          <w:bCs/>
          <w:sz w:val="40"/>
          <w:szCs w:val="40"/>
        </w:rPr>
        <w:t xml:space="preserve">      </w:t>
      </w:r>
      <w:r w:rsidR="00993F95" w:rsidRPr="00901879">
        <w:rPr>
          <w:rFonts w:ascii="Segoe UI Black" w:hAnsi="Segoe UI Black"/>
          <w:b/>
          <w:bCs/>
          <w:sz w:val="44"/>
          <w:szCs w:val="44"/>
        </w:rPr>
        <w:t>School Performance Plan</w:t>
      </w:r>
    </w:p>
    <w:p w14:paraId="125917C6" w14:textId="09B8E656" w:rsidR="00E02A2A" w:rsidRPr="005743DA" w:rsidRDefault="00E02A2A" w:rsidP="005743DA">
      <w:pPr>
        <w:rPr>
          <w:rFonts w:ascii="Segoe UI Black" w:hAnsi="Segoe UI Black"/>
          <w:b/>
          <w:bCs/>
          <w:sz w:val="40"/>
          <w:szCs w:val="40"/>
        </w:rPr>
      </w:pPr>
    </w:p>
    <w:p w14:paraId="0F26F055" w14:textId="58994188" w:rsidR="00993F95" w:rsidRPr="00901879" w:rsidRDefault="005743DA" w:rsidP="00993F95">
      <w:pPr>
        <w:jc w:val="center"/>
        <w:rPr>
          <w:rFonts w:ascii="Segoe UI Black" w:hAnsi="Segoe UI Black"/>
          <w:sz w:val="36"/>
          <w:szCs w:val="36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</w:t>
      </w:r>
      <w:r w:rsidR="00993F95" w:rsidRPr="00901879">
        <w:rPr>
          <w:rFonts w:ascii="Segoe UI Black" w:hAnsi="Segoe UI Black"/>
          <w:sz w:val="36"/>
          <w:szCs w:val="36"/>
        </w:rPr>
        <w:t>Student Success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14:paraId="0031213D" w14:textId="77777777" w:rsidTr="45932489">
        <w:tc>
          <w:tcPr>
            <w:tcW w:w="10795" w:type="dxa"/>
          </w:tcPr>
          <w:p w14:paraId="1E58330A" w14:textId="77777777" w:rsidR="00522037" w:rsidRPr="00522037" w:rsidRDefault="00993F95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Goal: </w:t>
            </w:r>
            <w:r w:rsidR="00522037"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 xml:space="preserve">By June 2024, Marvin Moss’ overall proficiency will increase </w:t>
            </w:r>
            <w:proofErr w:type="gramStart"/>
            <w:r w:rsidR="00522037"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in the area of</w:t>
            </w:r>
            <w:proofErr w:type="gramEnd"/>
            <w:r w:rsidR="00522037"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 xml:space="preserve"> English Language Arts, for all third through fifth grade students from 41% to 56%.  By June 2024, Marvin Moss students will increase in the area of English Language Arts, for all students; third grade 65%, fourth grade 44%, fifth grade 60%.  </w:t>
            </w:r>
            <w:r w:rsidR="00522037"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38AAC7E5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By June 2024, Marvin Moss’ overall proficiency will increase in the area of Math, for all students third through fifth grade students from 39% to 50%.  By June 2024, Marvin Moss students will increase in the area of Math, for all students; third grade 60%, fourth grade 53%, fifth grade 60%. 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0AC37E0D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By June 2024, all of the Level 3 and 4 English Language Learners will increase overall proficiency by .5 as demonstrated on the ACCESS Assessment.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1CEAF55C" w14:textId="08C774BE" w:rsidR="00901879" w:rsidRPr="00522037" w:rsidRDefault="00901879" w:rsidP="45932489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</w:p>
          <w:p w14:paraId="06B07142" w14:textId="3F0E5009" w:rsidR="00901879" w:rsidRDefault="00901879" w:rsidP="4593248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>Improvement Strategy:</w:t>
            </w:r>
            <w:r w:rsidR="00BE0855"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 </w:t>
            </w:r>
          </w:p>
          <w:p w14:paraId="26ECB9D5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b/>
                <w:bCs/>
                <w:color w:val="000000"/>
              </w:rPr>
              <w:t>I READY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62A1DBA5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Diagnostic Assessments 3x a year - 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76743CC7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Daily engagement in educational pathway as determined by IReady for 45-60 minutes a week in the areas of Math and ELA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.  </w:t>
            </w:r>
            <w:proofErr w:type="gramEnd"/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23212C2F" w14:textId="77777777" w:rsidR="00522037" w:rsidRPr="00522037" w:rsidRDefault="00522037" w:rsidP="45932489">
            <w:pPr>
              <w:rPr>
                <w:rFonts w:ascii="Segoe UI Semilight" w:hAnsi="Segoe UI Semilight" w:cs="Segoe UI Semilight"/>
                <w:i/>
                <w:iCs/>
                <w:color w:val="000000" w:themeColor="text1"/>
              </w:rPr>
            </w:pPr>
          </w:p>
          <w:p w14:paraId="0D4AD001" w14:textId="491D6C2C" w:rsidR="45932489" w:rsidRDefault="45932489" w:rsidP="4593248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</w:p>
          <w:p w14:paraId="4BF59DD0" w14:textId="5D6FBD74" w:rsidR="00273A95" w:rsidRDefault="00901879" w:rsidP="00273A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bold" w:hAnsi="Segoe UI Semibold" w:cs="Segoe UI Semibold"/>
                <w:sz w:val="28"/>
                <w:szCs w:val="28"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>Action Steps:</w:t>
            </w:r>
            <w:r w:rsidR="00BE0855"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 </w:t>
            </w:r>
          </w:p>
          <w:p w14:paraId="577C74EB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Set schedule for quarterly IReady Diagnostic Assessments.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5C9E41F2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Teachers analyze diagnostic results to discuss during weekly PLC and Quarterly Data Dive Meetings.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3E54D44E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Daily schedule created for students to engage in IReady educational pathway for 30-50 minutes a week.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576183AF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Data Dive at the beginning of the year to determine next steps and intervention groups.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5305B820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Quarterly Data Dive Meetings with grade levels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.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  <w:proofErr w:type="gramEnd"/>
          </w:p>
          <w:p w14:paraId="1D757E84" w14:textId="018F2273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 xml:space="preserve">Collaborative Goal Setting with teachers with a common SMART Goal aligned to IReady </w:t>
            </w:r>
            <w:r w:rsidR="00B23D95"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Diagnostic</w:t>
            </w: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 xml:space="preserve"> Assessment Data.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22C3E6EE" w14:textId="77777777" w:rsidR="00522037" w:rsidRPr="00522037" w:rsidRDefault="00522037" w:rsidP="00273A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28"/>
                <w:szCs w:val="28"/>
              </w:rPr>
            </w:pPr>
          </w:p>
          <w:p w14:paraId="0B4F670D" w14:textId="50EA7F8B" w:rsidR="00993F95" w:rsidRPr="006B0A2C" w:rsidRDefault="00993F95" w:rsidP="00993F95">
            <w:pPr>
              <w:rPr>
                <w:lang w:val="en"/>
              </w:rPr>
            </w:pPr>
          </w:p>
        </w:tc>
      </w:tr>
    </w:tbl>
    <w:p w14:paraId="487D5061" w14:textId="77777777" w:rsidR="00901879" w:rsidRPr="00901879" w:rsidRDefault="00901879" w:rsidP="00993F95">
      <w:pPr>
        <w:jc w:val="center"/>
        <w:rPr>
          <w:rFonts w:ascii="Segoe UI Black" w:hAnsi="Segoe UI Black"/>
          <w:sz w:val="8"/>
          <w:szCs w:val="8"/>
        </w:rPr>
      </w:pPr>
    </w:p>
    <w:p w14:paraId="55DF519A" w14:textId="16DA1C53" w:rsidR="00993F95" w:rsidRPr="00901879" w:rsidRDefault="00993F95" w:rsidP="00993F95">
      <w:pPr>
        <w:jc w:val="center"/>
        <w:rPr>
          <w:rFonts w:ascii="Segoe UI Black" w:hAnsi="Segoe UI Black"/>
          <w:sz w:val="36"/>
          <w:szCs w:val="36"/>
        </w:rPr>
      </w:pPr>
      <w:r w:rsidRPr="00901879">
        <w:rPr>
          <w:rFonts w:ascii="Segoe UI Black" w:hAnsi="Segoe UI Black"/>
          <w:sz w:val="36"/>
          <w:szCs w:val="36"/>
        </w:rPr>
        <w:t>Adult Learning Culture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14:paraId="1452FDD7" w14:textId="77777777" w:rsidTr="45932489">
        <w:tc>
          <w:tcPr>
            <w:tcW w:w="10795" w:type="dxa"/>
          </w:tcPr>
          <w:p w14:paraId="35A21605" w14:textId="4DC20B18" w:rsidR="00901879" w:rsidRPr="00901879" w:rsidRDefault="00901879" w:rsidP="00522037">
            <w:pPr>
              <w:rPr>
                <w:i/>
                <w:iCs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Goal: </w:t>
            </w:r>
            <w:sdt>
              <w:sdtPr>
                <w:rPr>
                  <w:rStyle w:val="normaltextrun"/>
                  <w:rFonts w:ascii="Segoe UI Semilight" w:eastAsia="Times New Roman" w:hAnsi="Segoe UI Semilight" w:cs="Segoe UI Semilight"/>
                  <w:color w:val="000000"/>
                  <w:kern w:val="0"/>
                  <w:sz w:val="24"/>
                  <w:szCs w:val="24"/>
                  <w14:ligatures w14:val="none"/>
                </w:rPr>
                <w:id w:val="754315954"/>
                <w:placeholder>
                  <w:docPart w:val="48D554EEA03D41EB8323A0D48C5DFC4E"/>
                </w:placeholder>
                <w15:color w:val="0000FF"/>
                <w:text/>
              </w:sdtPr>
              <w:sdtContent>
                <w:r w:rsidR="00522037" w:rsidRPr="00522037">
                  <w:rPr>
                    <w:rStyle w:val="normaltextrun"/>
                    <w:rFonts w:ascii="Segoe UI Semilight" w:eastAsia="Times New Roman" w:hAnsi="Segoe UI Semilight" w:cs="Segoe UI Semilight"/>
                    <w:color w:val="000000"/>
                    <w:kern w:val="0"/>
                    <w:sz w:val="24"/>
                    <w:szCs w:val="24"/>
                    <w14:ligatures w14:val="none"/>
                  </w:rPr>
                  <w:t>By May 2024, all students in K-3 will increase the percentage of performing above the 40th percentile, as measured by Measure of Academic Progress (MAPS) to Kinder: 60%, First 60%, Second 60%, Third 80%. By June 2024, 60% of the students in the MTSS process will transition tiers or exit the system as determined by student performance on formative assessments, Criterion Based Measurements, and summative assessment data.</w:t>
                </w:r>
              </w:sdtContent>
            </w:sdt>
          </w:p>
          <w:p w14:paraId="5E086531" w14:textId="1E4F4DB1" w:rsidR="00901879" w:rsidRDefault="00901879" w:rsidP="45932489">
            <w:pPr>
              <w:rPr>
                <w:i/>
                <w:iCs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lastRenderedPageBreak/>
              <w:t>Improvement Strategy:</w:t>
            </w:r>
            <w:r w:rsidR="0077253F"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 </w:t>
            </w:r>
          </w:p>
          <w:p w14:paraId="031EFEBE" w14:textId="36502956" w:rsidR="00901879" w:rsidRPr="00522037" w:rsidRDefault="00522037" w:rsidP="00901879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shd w:val="clear" w:color="auto" w:fill="FFFFFF"/>
                <w:lang w:val="en"/>
              </w:rPr>
              <w:t>Professional Learning Communities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  <w:shd w:val="clear" w:color="auto" w:fill="FFFFFF"/>
              </w:rPr>
              <w:t> </w:t>
            </w:r>
          </w:p>
          <w:p w14:paraId="370338FC" w14:textId="77777777" w:rsidR="00522037" w:rsidRDefault="00522037" w:rsidP="007725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bold" w:hAnsi="Segoe UI Semibold" w:cs="Segoe UI Semibold"/>
                <w:sz w:val="28"/>
                <w:szCs w:val="28"/>
              </w:rPr>
            </w:pPr>
          </w:p>
          <w:p w14:paraId="0D333E9B" w14:textId="3EBB6AF6" w:rsidR="00522037" w:rsidRDefault="00901879" w:rsidP="007725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bold" w:hAnsi="Segoe UI Semibold" w:cs="Segoe UI Semibold"/>
                <w:sz w:val="28"/>
                <w:szCs w:val="28"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>Action Steps:</w:t>
            </w:r>
            <w:r w:rsidR="0077253F"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 </w:t>
            </w:r>
          </w:p>
          <w:p w14:paraId="3C4ACDCA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Learning Facilitator conducts coaching cycles with all teachers; modeling and co teaching to involve the gradual release model.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1CC58C16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Professional Development Survey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619BE954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Meeting with Administration, Learning Facilitator and ELD to create yearly Professional Development Plan for the year.  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35532457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Analyze informal and formal observation data to determine monthly focus for tier 1 instructional strategies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51A5FBDD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Monthly Professional Development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67BC3A74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Meet monthly with Learning Facilitator and ELD  to discuss data and debrief of monthly PD sessions.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3B1B66EE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Attend weekly PLC meetings- Administration Team has a schedule in three week cycles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25489CCB" w14:textId="5E57F70F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Analyze student data from beginning of the year MAPS and IReady Diagnostic Assessment Data to determine specific targets of need within the classroom settings.  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6DB3D389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Complete Design Thinking Documents (Curriculum Mapping) for all content area units (ELA, Math, and Science)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26C72D07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Creation of SMART Goals for each ELA, Math and Science Units of Study.  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32D88906" w14:textId="77777777" w:rsidR="00522037" w:rsidRPr="00522037" w:rsidRDefault="00522037" w:rsidP="007725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28"/>
                <w:szCs w:val="28"/>
              </w:rPr>
            </w:pPr>
          </w:p>
          <w:p w14:paraId="1FAB93D4" w14:textId="2D799586" w:rsidR="00993F95" w:rsidRPr="00731FEA" w:rsidRDefault="00993F95" w:rsidP="00993F95">
            <w:pPr>
              <w:rPr>
                <w:lang w:val="en"/>
              </w:rPr>
            </w:pPr>
          </w:p>
        </w:tc>
      </w:tr>
    </w:tbl>
    <w:p w14:paraId="3AA755A6" w14:textId="77777777" w:rsidR="00993F95" w:rsidRPr="00901879" w:rsidRDefault="00993F95" w:rsidP="00993F95">
      <w:pPr>
        <w:rPr>
          <w:sz w:val="8"/>
          <w:szCs w:val="8"/>
        </w:rPr>
      </w:pPr>
    </w:p>
    <w:p w14:paraId="5D503E69" w14:textId="3F00E41E" w:rsidR="00993F95" w:rsidRPr="00901879" w:rsidRDefault="00993F95" w:rsidP="00993F95">
      <w:pPr>
        <w:jc w:val="center"/>
        <w:rPr>
          <w:rFonts w:ascii="Segoe UI Black" w:hAnsi="Segoe UI Black"/>
          <w:sz w:val="36"/>
          <w:szCs w:val="36"/>
        </w:rPr>
      </w:pPr>
      <w:r w:rsidRPr="00901879">
        <w:rPr>
          <w:rFonts w:ascii="Segoe UI Black" w:hAnsi="Segoe UI Black"/>
          <w:sz w:val="36"/>
          <w:szCs w:val="36"/>
        </w:rPr>
        <w:t>Connectedness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93F95" w14:paraId="0E2D998E" w14:textId="77777777" w:rsidTr="45932489">
        <w:tc>
          <w:tcPr>
            <w:tcW w:w="10795" w:type="dxa"/>
          </w:tcPr>
          <w:p w14:paraId="6E629FCC" w14:textId="4AF97296" w:rsidR="00901879" w:rsidRPr="00901879" w:rsidRDefault="00901879" w:rsidP="00522037">
            <w:pPr>
              <w:rPr>
                <w:i/>
                <w:iCs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Goal: </w:t>
            </w:r>
            <w:sdt>
              <w:sdtPr>
                <w:rPr>
                  <w:rStyle w:val="normaltextrun"/>
                  <w:rFonts w:ascii="Segoe UI Semilight" w:eastAsia="Times New Roman" w:hAnsi="Segoe UI Semilight" w:cs="Segoe UI Semilight"/>
                  <w:color w:val="000000"/>
                  <w:kern w:val="0"/>
                  <w:sz w:val="24"/>
                  <w:szCs w:val="24"/>
                  <w14:ligatures w14:val="none"/>
                </w:rPr>
                <w:id w:val="1071313107"/>
                <w:placeholder>
                  <w:docPart w:val="F00C84F7F4AE46DD867A6D7991E56BA4"/>
                </w:placeholder>
                <w15:color w:val="0000FF"/>
                <w:text/>
              </w:sdtPr>
              <w:sdtContent>
                <w:r w:rsidR="00522037" w:rsidRPr="00522037">
                  <w:rPr>
                    <w:rStyle w:val="normaltextrun"/>
                    <w:rFonts w:ascii="Segoe UI Semilight" w:eastAsia="Times New Roman" w:hAnsi="Segoe UI Semilight" w:cs="Segoe UI Semilight"/>
                    <w:color w:val="000000"/>
                    <w:kern w:val="0"/>
                    <w:sz w:val="24"/>
                    <w:szCs w:val="24"/>
                    <w14:ligatures w14:val="none"/>
                  </w:rPr>
                  <w:t>By June 2024, Marvin Moss’ chronic absenteeism rate will be reduced for our overall student population by 8.2% from 18.2% to 10% as determined schoolwide attendance data.   By June 2024, Marvin Moss’ Student Climate Survey will increase in the areas of Responsible Decision Making to 65%, Managing of Emotions to 49%, and Management of Goals 65%.</w:t>
                </w:r>
              </w:sdtContent>
            </w:sdt>
          </w:p>
          <w:p w14:paraId="5275F263" w14:textId="77777777" w:rsid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bold" w:hAnsi="Segoe UI Semibold" w:cs="Segoe UI Semibold"/>
                <w:sz w:val="28"/>
                <w:szCs w:val="28"/>
              </w:rPr>
            </w:pPr>
          </w:p>
          <w:p w14:paraId="4C172F96" w14:textId="38A2A3E2" w:rsidR="00522037" w:rsidRPr="00522037" w:rsidRDefault="00901879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>Improvement Strategy:</w:t>
            </w:r>
            <w:r w:rsidR="695E3F01" w:rsidRPr="45932489">
              <w:rPr>
                <w:rFonts w:ascii="Segoe UI Semibold" w:hAnsi="Segoe UI Semibold" w:cs="Segoe UI Semibold"/>
                <w:sz w:val="28"/>
                <w:szCs w:val="28"/>
              </w:rPr>
              <w:t xml:space="preserve"> </w:t>
            </w:r>
            <w:r w:rsidR="00522037">
              <w:rPr>
                <w:rFonts w:ascii="Segoe UI Semibold" w:hAnsi="Segoe UI Semibold" w:cs="Segoe UI Semibold"/>
                <w:sz w:val="28"/>
                <w:szCs w:val="28"/>
              </w:rPr>
              <w:t xml:space="preserve"> </w:t>
            </w:r>
            <w:r w:rsidR="00522037"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Positive Behavior Intervention and Supports</w:t>
            </w:r>
            <w:r w:rsidR="00522037"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30895CEB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Social Emotional Learning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594832AD" w14:textId="20BE6B87" w:rsidR="00901879" w:rsidRPr="00901879" w:rsidRDefault="00901879" w:rsidP="45932489">
            <w:pPr>
              <w:rPr>
                <w:i/>
                <w:iCs/>
              </w:rPr>
            </w:pPr>
          </w:p>
          <w:p w14:paraId="1DA6E637" w14:textId="77777777" w:rsidR="00901879" w:rsidRDefault="00901879" w:rsidP="00901879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45932489">
              <w:rPr>
                <w:rFonts w:ascii="Segoe UI Semibold" w:hAnsi="Segoe UI Semibold" w:cs="Segoe UI Semibold"/>
                <w:sz w:val="28"/>
                <w:szCs w:val="28"/>
              </w:rPr>
              <w:t>Action Steps:</w:t>
            </w:r>
          </w:p>
          <w:p w14:paraId="76756016" w14:textId="77777777" w:rsidR="00522037" w:rsidRPr="00522037" w:rsidRDefault="00522037" w:rsidP="0052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Positive Actions to target chronic absenteeism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0FF429F3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Incentive plans for individual students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.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  <w:proofErr w:type="gramEnd"/>
          </w:p>
          <w:p w14:paraId="24FA0FCB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Outreach to parents by phone and attendance letters, when needed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.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  <w:proofErr w:type="gramEnd"/>
          </w:p>
          <w:p w14:paraId="283CA149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Incentives for classroom attendance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. 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  <w:proofErr w:type="gramEnd"/>
          </w:p>
          <w:p w14:paraId="39042C63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Resources to families to support increasing student attendance.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702794A6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</w:rPr>
              <w:t>Schoolwide PBIS and Self Managers (Student Leadership)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397E9778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Run Weekly Attendance Reports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4885B77A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Office Staff sends home letters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4CDC97D7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color w:val="000000"/>
                <w:lang w:val="en"/>
              </w:rPr>
              <w:t>Weekly communication between the Administrative Team</w:t>
            </w:r>
            <w:r w:rsidRPr="00522037">
              <w:rPr>
                <w:rStyle w:val="eop"/>
                <w:rFonts w:ascii="Segoe UI Semilight" w:hAnsi="Segoe UI Semilight" w:cs="Segoe UI Semilight"/>
                <w:color w:val="000000"/>
              </w:rPr>
              <w:t> </w:t>
            </w:r>
          </w:p>
          <w:p w14:paraId="45B9E8C0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Applications for Self Managers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0822D8D5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Classroom Guidance Schedule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3BE51701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lastRenderedPageBreak/>
              <w:t xml:space="preserve">Attendance Data from the end of the 22-23 school year- begin monitoring students who 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were considered</w:t>
            </w:r>
            <w:proofErr w:type="gramEnd"/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 xml:space="preserve"> Chronically or Severely Chronically Absent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5EB060F8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Enter students into MTSS for attendance concerns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 xml:space="preserve">.  </w:t>
            </w:r>
            <w:proofErr w:type="gramEnd"/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Tier 2 and Tier 3 plans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2F85019B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Tardy Incentive Plans implemented after the first month of school.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</w:p>
          <w:p w14:paraId="1C9B6649" w14:textId="77777777" w:rsidR="00522037" w:rsidRPr="00522037" w:rsidRDefault="00522037" w:rsidP="005220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 Semilight" w:hAnsi="Segoe UI Semilight" w:cs="Segoe UI Semilight"/>
              </w:rPr>
            </w:pPr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Family Engagement Committee organized and meeting to increase opportunities for parent engagement</w:t>
            </w:r>
            <w:proofErr w:type="gramStart"/>
            <w:r w:rsidRPr="00522037">
              <w:rPr>
                <w:rStyle w:val="normaltextrun"/>
                <w:rFonts w:ascii="Segoe UI Semilight" w:hAnsi="Segoe UI Semilight" w:cs="Segoe UI Semilight"/>
                <w:lang w:val="en"/>
              </w:rPr>
              <w:t>. </w:t>
            </w:r>
            <w:r w:rsidRPr="00522037">
              <w:rPr>
                <w:rStyle w:val="eop"/>
                <w:rFonts w:ascii="Segoe UI Semilight" w:hAnsi="Segoe UI Semilight" w:cs="Segoe UI Semilight"/>
              </w:rPr>
              <w:t> </w:t>
            </w:r>
            <w:proofErr w:type="gramEnd"/>
          </w:p>
          <w:p w14:paraId="2A22A556" w14:textId="1F53C09F" w:rsidR="00993F95" w:rsidRPr="004A7C21" w:rsidRDefault="00993F95" w:rsidP="45932489">
            <w:pPr>
              <w:widowControl w:val="0"/>
              <w:rPr>
                <w:i/>
                <w:iCs/>
              </w:rPr>
            </w:pPr>
          </w:p>
        </w:tc>
      </w:tr>
    </w:tbl>
    <w:p w14:paraId="3EDDC839" w14:textId="77777777" w:rsidR="00993F95" w:rsidRPr="00993F95" w:rsidRDefault="00993F95" w:rsidP="00993F95"/>
    <w:sectPr w:rsidR="00993F95" w:rsidRPr="00993F95" w:rsidSect="00574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22C"/>
    <w:multiLevelType w:val="multilevel"/>
    <w:tmpl w:val="6A780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B00AFB"/>
    <w:multiLevelType w:val="multilevel"/>
    <w:tmpl w:val="0504C02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A5605"/>
    <w:multiLevelType w:val="multilevel"/>
    <w:tmpl w:val="8F8C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F632C1"/>
    <w:multiLevelType w:val="hybridMultilevel"/>
    <w:tmpl w:val="97CA9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6D77A5"/>
    <w:multiLevelType w:val="multilevel"/>
    <w:tmpl w:val="B0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11C35"/>
    <w:multiLevelType w:val="hybridMultilevel"/>
    <w:tmpl w:val="3DA8C6F0"/>
    <w:lvl w:ilvl="0" w:tplc="95601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6C05"/>
    <w:multiLevelType w:val="multilevel"/>
    <w:tmpl w:val="B0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970623">
    <w:abstractNumId w:val="1"/>
  </w:num>
  <w:num w:numId="2" w16cid:durableId="2146581790">
    <w:abstractNumId w:val="3"/>
  </w:num>
  <w:num w:numId="3" w16cid:durableId="450977181">
    <w:abstractNumId w:val="4"/>
  </w:num>
  <w:num w:numId="4" w16cid:durableId="1785148752">
    <w:abstractNumId w:val="6"/>
  </w:num>
  <w:num w:numId="5" w16cid:durableId="1581141409">
    <w:abstractNumId w:val="0"/>
  </w:num>
  <w:num w:numId="6" w16cid:durableId="138545604">
    <w:abstractNumId w:val="5"/>
    <w:lvlOverride w:ilvl="0">
      <w:startOverride w:val="1"/>
    </w:lvlOverride>
  </w:num>
  <w:num w:numId="7" w16cid:durableId="101229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95"/>
    <w:rsid w:val="000D3115"/>
    <w:rsid w:val="001E1725"/>
    <w:rsid w:val="00273A95"/>
    <w:rsid w:val="002F263B"/>
    <w:rsid w:val="003654FE"/>
    <w:rsid w:val="003E418A"/>
    <w:rsid w:val="004142D4"/>
    <w:rsid w:val="004A7C21"/>
    <w:rsid w:val="00522037"/>
    <w:rsid w:val="005743DA"/>
    <w:rsid w:val="006B0A2C"/>
    <w:rsid w:val="00731FEA"/>
    <w:rsid w:val="0077253F"/>
    <w:rsid w:val="007B151D"/>
    <w:rsid w:val="007F4058"/>
    <w:rsid w:val="00846D49"/>
    <w:rsid w:val="008A41F4"/>
    <w:rsid w:val="008F7222"/>
    <w:rsid w:val="00901879"/>
    <w:rsid w:val="00993F95"/>
    <w:rsid w:val="00A55902"/>
    <w:rsid w:val="00A65206"/>
    <w:rsid w:val="00AB7703"/>
    <w:rsid w:val="00B23D95"/>
    <w:rsid w:val="00BE0855"/>
    <w:rsid w:val="00C62354"/>
    <w:rsid w:val="00DE3A9F"/>
    <w:rsid w:val="00E02A2A"/>
    <w:rsid w:val="154DC666"/>
    <w:rsid w:val="45932489"/>
    <w:rsid w:val="695E3F01"/>
    <w:rsid w:val="69EF952F"/>
    <w:rsid w:val="6EAA8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0CBB5569-762D-4B4A-9B98-21CB791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4058"/>
  </w:style>
  <w:style w:type="character" w:customStyle="1" w:styleId="eop">
    <w:name w:val="eop"/>
    <w:basedOn w:val="DefaultParagraphFont"/>
    <w:rsid w:val="007F4058"/>
  </w:style>
  <w:style w:type="paragraph" w:customStyle="1" w:styleId="paragraph">
    <w:name w:val="paragraph"/>
    <w:basedOn w:val="Normal"/>
    <w:rsid w:val="0027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B0A2C"/>
    <w:pPr>
      <w:spacing w:before="200" w:after="0" w:line="240" w:lineRule="auto"/>
      <w:ind w:left="720"/>
      <w:contextualSpacing/>
    </w:pPr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22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554EEA03D41EB8323A0D48C5D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173AB-CA45-443F-8842-5569391FFD40}"/>
      </w:docPartPr>
      <w:docPartBody>
        <w:p w:rsidR="00EF36A4" w:rsidRDefault="006A57D6" w:rsidP="006A57D6">
          <w:pPr>
            <w:pStyle w:val="48D554EEA03D41EB8323A0D48C5DFC4E"/>
          </w:pPr>
          <w:r>
            <w:rPr>
              <w:rStyle w:val="PlaceholderText"/>
            </w:rPr>
            <w:t xml:space="preserve">Update after </w:t>
          </w:r>
          <w:r w:rsidRPr="00483F78">
            <w:rPr>
              <w:rStyle w:val="PlaceholderText"/>
              <w:i/>
              <w:iCs/>
            </w:rPr>
            <w:t>Sch</w:t>
          </w:r>
          <w:r>
            <w:rPr>
              <w:rStyle w:val="PlaceholderText"/>
              <w:i/>
              <w:iCs/>
            </w:rPr>
            <w:t>ool Data Dive</w:t>
          </w:r>
          <w:r w:rsidRPr="0011474B">
            <w:rPr>
              <w:rStyle w:val="PlaceholderText"/>
            </w:rPr>
            <w:t>.</w:t>
          </w:r>
        </w:p>
      </w:docPartBody>
    </w:docPart>
    <w:docPart>
      <w:docPartPr>
        <w:name w:val="F00C84F7F4AE46DD867A6D7991E5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EC2C-2E1D-4F82-B82A-30904C4DD3AE}"/>
      </w:docPartPr>
      <w:docPartBody>
        <w:p w:rsidR="00EF36A4" w:rsidRDefault="006A57D6" w:rsidP="006A57D6">
          <w:pPr>
            <w:pStyle w:val="F00C84F7F4AE46DD867A6D7991E56BA4"/>
          </w:pPr>
          <w:r>
            <w:rPr>
              <w:rStyle w:val="PlaceholderText"/>
            </w:rPr>
            <w:t xml:space="preserve">Update after </w:t>
          </w:r>
          <w:r w:rsidRPr="00483F78">
            <w:rPr>
              <w:rStyle w:val="PlaceholderText"/>
              <w:i/>
              <w:iCs/>
            </w:rPr>
            <w:t>Sch</w:t>
          </w:r>
          <w:r>
            <w:rPr>
              <w:rStyle w:val="PlaceholderText"/>
              <w:i/>
              <w:iCs/>
            </w:rPr>
            <w:t>ool Data Dive</w:t>
          </w:r>
          <w:r w:rsidRPr="0011474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D6"/>
    <w:rsid w:val="006A57D6"/>
    <w:rsid w:val="00907379"/>
    <w:rsid w:val="00A12602"/>
    <w:rsid w:val="00B32255"/>
    <w:rsid w:val="00E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7D6"/>
    <w:rPr>
      <w:color w:val="808080"/>
    </w:rPr>
  </w:style>
  <w:style w:type="paragraph" w:customStyle="1" w:styleId="48D554EEA03D41EB8323A0D48C5DFC4E">
    <w:name w:val="48D554EEA03D41EB8323A0D48C5DFC4E"/>
    <w:rsid w:val="006A57D6"/>
    <w:rPr>
      <w:rFonts w:cs="Mangal"/>
    </w:rPr>
  </w:style>
  <w:style w:type="paragraph" w:customStyle="1" w:styleId="F00C84F7F4AE46DD867A6D7991E56BA4">
    <w:name w:val="F00C84F7F4AE46DD867A6D7991E56BA4"/>
    <w:rsid w:val="006A57D6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22386C17B0C489C99ED301059B9B0" ma:contentTypeVersion="7" ma:contentTypeDescription="Create a new document." ma:contentTypeScope="" ma:versionID="457312c2af4a437280285ac4c2cd3b03">
  <xsd:schema xmlns:xsd="http://www.w3.org/2001/XMLSchema" xmlns:xs="http://www.w3.org/2001/XMLSchema" xmlns:p="http://schemas.microsoft.com/office/2006/metadata/properties" xmlns:ns2="f163db69-8f92-4b0a-a957-9664210b9a66" xmlns:ns3="a3d7af0f-30d8-4c61-93fd-18d209b108e6" targetNamespace="http://schemas.microsoft.com/office/2006/metadata/properties" ma:root="true" ma:fieldsID="5cf1462c72a3aa301bdf29e8bf9e9f12" ns2:_="" ns3:_="">
    <xsd:import namespace="f163db69-8f92-4b0a-a957-9664210b9a66"/>
    <xsd:import namespace="a3d7af0f-30d8-4c61-93fd-18d209b10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db69-8f92-4b0a-a957-9664210b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af0f-30d8-4c61-93fd-18d209b10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D58F4-B655-48AD-872B-2E438EF41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55E36-D400-4987-9CFD-64781EFA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3db69-8f92-4b0a-a957-9664210b9a66"/>
    <ds:schemaRef ds:uri="a3d7af0f-30d8-4c61-93fd-18d209b10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38A74-A8DE-48E0-904A-0FB3C8D5A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Company>Washoe County School District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Riordan, Colbee</cp:lastModifiedBy>
  <cp:revision>2</cp:revision>
  <dcterms:created xsi:type="dcterms:W3CDTF">2023-09-20T14:37:00Z</dcterms:created>
  <dcterms:modified xsi:type="dcterms:W3CDTF">2023-09-20T14:37:00Z</dcterms:modified>
</cp:coreProperties>
</file>